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b/>
          <w:bCs/>
          <w:color w:val="000000"/>
          <w:sz w:val="26"/>
          <w:szCs w:val="26"/>
          <w:lang w:eastAsia="en-CA"/>
        </w:rPr>
        <w:t>What is happening?</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color w:val="000000"/>
          <w:sz w:val="26"/>
          <w:szCs w:val="26"/>
          <w:lang w:eastAsia="en-CA"/>
        </w:rPr>
        <w:t>The City of Yellowknife is excited to launch our new </w:t>
      </w:r>
      <w:proofErr w:type="spellStart"/>
      <w:r w:rsidRPr="003970B6">
        <w:rPr>
          <w:rFonts w:ascii="Arial" w:eastAsia="Times New Roman" w:hAnsi="Arial" w:cs="Arial"/>
          <w:b/>
          <w:bCs/>
          <w:color w:val="000000"/>
          <w:sz w:val="26"/>
          <w:szCs w:val="26"/>
          <w:lang w:eastAsia="en-CA"/>
        </w:rPr>
        <w:t>YKrec</w:t>
      </w:r>
      <w:proofErr w:type="spellEnd"/>
      <w:r w:rsidRPr="003970B6">
        <w:rPr>
          <w:rFonts w:ascii="Arial" w:eastAsia="Times New Roman" w:hAnsi="Arial" w:cs="Arial"/>
          <w:color w:val="000000"/>
          <w:sz w:val="26"/>
          <w:szCs w:val="26"/>
          <w:lang w:eastAsia="en-CA"/>
        </w:rPr>
        <w:t> online recreation services. This will replace the old eConnect platform. This new tool is easy to navigate, efficient and quick, providing residents with streamlined access to all our programs and services offered.</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b/>
          <w:bCs/>
          <w:color w:val="000000"/>
          <w:sz w:val="26"/>
          <w:szCs w:val="26"/>
          <w:lang w:eastAsia="en-CA"/>
        </w:rPr>
        <w:t>Why are you changing the recreation software?</w:t>
      </w:r>
      <w:r w:rsidRPr="003970B6">
        <w:rPr>
          <w:rFonts w:ascii="Arial" w:eastAsia="Times New Roman" w:hAnsi="Arial" w:cs="Arial"/>
          <w:b/>
          <w:bCs/>
          <w:color w:val="000000"/>
          <w:sz w:val="26"/>
          <w:szCs w:val="26"/>
          <w:lang w:eastAsia="en-CA"/>
        </w:rPr>
        <w:br/>
      </w:r>
      <w:r w:rsidRPr="003970B6">
        <w:rPr>
          <w:rFonts w:ascii="Arial" w:eastAsia="Times New Roman" w:hAnsi="Arial" w:cs="Arial"/>
          <w:color w:val="000000"/>
          <w:sz w:val="26"/>
          <w:szCs w:val="26"/>
          <w:lang w:eastAsia="en-CA"/>
        </w:rPr>
        <w:t>Our old software served us well for over 15 years but is no longer being updated or supported by the manufacturer.</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b/>
          <w:bCs/>
          <w:color w:val="000000"/>
          <w:sz w:val="26"/>
          <w:szCs w:val="26"/>
          <w:lang w:eastAsia="en-CA"/>
        </w:rPr>
        <w:t>What does this mean?</w:t>
      </w:r>
      <w:r w:rsidRPr="003970B6">
        <w:rPr>
          <w:rFonts w:ascii="Arial" w:eastAsia="Times New Roman" w:hAnsi="Arial" w:cs="Arial"/>
          <w:b/>
          <w:bCs/>
          <w:color w:val="000000"/>
          <w:sz w:val="26"/>
          <w:szCs w:val="26"/>
          <w:lang w:eastAsia="en-CA"/>
        </w:rPr>
        <w:br/>
      </w:r>
      <w:r w:rsidRPr="003970B6">
        <w:rPr>
          <w:rFonts w:ascii="Arial" w:eastAsia="Times New Roman" w:hAnsi="Arial" w:cs="Arial"/>
          <w:color w:val="000000"/>
          <w:sz w:val="26"/>
          <w:szCs w:val="26"/>
          <w:lang w:eastAsia="en-CA"/>
        </w:rPr>
        <w:t>This means that all residents will be required to create a new account. You are able to create your account NOW! </w:t>
      </w:r>
      <w:r w:rsidRPr="003970B6">
        <w:rPr>
          <w:rFonts w:ascii="Arial" w:eastAsia="Times New Roman" w:hAnsi="Arial" w:cs="Arial"/>
          <w:b/>
          <w:bCs/>
          <w:color w:val="000000"/>
          <w:sz w:val="26"/>
          <w:szCs w:val="26"/>
          <w:lang w:eastAsia="en-CA"/>
        </w:rPr>
        <w:t>Watch this video tutorial on “How to create a new account”.</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b/>
          <w:bCs/>
          <w:color w:val="000000"/>
          <w:sz w:val="26"/>
          <w:szCs w:val="26"/>
          <w:lang w:eastAsia="en-CA"/>
        </w:rPr>
        <w:t>Will I need to create separate accounts for my family members?</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color w:val="000000"/>
          <w:sz w:val="26"/>
          <w:szCs w:val="26"/>
          <w:lang w:eastAsia="en-CA"/>
        </w:rPr>
        <w:t xml:space="preserve">No, as part of this new system you’ll be able set up all family members at one time and you can easily add and manage your family members’ recreation accounts </w:t>
      </w:r>
      <w:proofErr w:type="gramStart"/>
      <w:r w:rsidRPr="003970B6">
        <w:rPr>
          <w:rFonts w:ascii="Arial" w:eastAsia="Times New Roman" w:hAnsi="Arial" w:cs="Arial"/>
          <w:color w:val="000000"/>
          <w:sz w:val="26"/>
          <w:szCs w:val="26"/>
          <w:lang w:eastAsia="en-CA"/>
        </w:rPr>
        <w:t>under</w:t>
      </w:r>
      <w:proofErr w:type="gramEnd"/>
      <w:r w:rsidRPr="003970B6">
        <w:rPr>
          <w:rFonts w:ascii="Arial" w:eastAsia="Times New Roman" w:hAnsi="Arial" w:cs="Arial"/>
          <w:color w:val="000000"/>
          <w:sz w:val="26"/>
          <w:szCs w:val="26"/>
          <w:lang w:eastAsia="en-CA"/>
        </w:rPr>
        <w:t xml:space="preserve"> one group.</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b/>
          <w:bCs/>
          <w:color w:val="000000"/>
          <w:sz w:val="26"/>
          <w:szCs w:val="26"/>
          <w:lang w:eastAsia="en-CA"/>
        </w:rPr>
        <w:t>What’s changing for Flexi Passes and other admission fees?</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color w:val="000000"/>
          <w:sz w:val="26"/>
          <w:szCs w:val="26"/>
          <w:lang w:eastAsia="en-CA"/>
        </w:rPr>
        <w:t>The 10 punch passes will now be referred to a</w:t>
      </w:r>
      <w:r w:rsidR="00167DE8">
        <w:rPr>
          <w:rFonts w:ascii="Arial" w:eastAsia="Times New Roman" w:hAnsi="Arial" w:cs="Arial"/>
          <w:color w:val="000000"/>
          <w:sz w:val="26"/>
          <w:szCs w:val="26"/>
          <w:lang w:eastAsia="en-CA"/>
        </w:rPr>
        <w:t>s</w:t>
      </w:r>
      <w:r w:rsidRPr="003970B6">
        <w:rPr>
          <w:rFonts w:ascii="Arial" w:eastAsia="Times New Roman" w:hAnsi="Arial" w:cs="Arial"/>
          <w:color w:val="000000"/>
          <w:sz w:val="26"/>
          <w:szCs w:val="26"/>
          <w:lang w:eastAsia="en-CA"/>
        </w:rPr>
        <w:t xml:space="preserve"> vouchers. These vouchers can only be used during the following time period at the Ruth Inch Memorial Pool and or Field House.  7 days a week from 9:00 am – 9:00 pm.</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color w:val="000000"/>
          <w:sz w:val="26"/>
          <w:szCs w:val="26"/>
          <w:lang w:eastAsia="en-CA"/>
        </w:rPr>
        <w:t>If you currently have a Ten Punch pass please return it to one of our friendly staff at City Hall, the Fieldhouse or the Ruth Inch Memorial Pool. They will assist you by requesting a refund for the portion of your pass that has not been redeemed.</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bookmarkStart w:id="0" w:name="_GoBack"/>
      <w:bookmarkEnd w:id="0"/>
      <w:r w:rsidRPr="003970B6">
        <w:rPr>
          <w:rFonts w:ascii="Arial" w:eastAsia="Times New Roman" w:hAnsi="Arial" w:cs="Arial"/>
          <w:color w:val="000000"/>
          <w:sz w:val="26"/>
          <w:szCs w:val="26"/>
          <w:lang w:eastAsia="en-CA"/>
        </w:rPr>
        <w:t>If you paid for your Flexi Pass by any other method, our staff will work with you to make arrangements for a refund. Please be aware that debit card refunds can only be processed at City Hall.</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b/>
          <w:bCs/>
          <w:color w:val="000000"/>
          <w:sz w:val="26"/>
          <w:szCs w:val="26"/>
          <w:lang w:eastAsia="en-CA"/>
        </w:rPr>
        <w:t>What about existing bookings, like swimming lessons or facility bookings?</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color w:val="000000"/>
          <w:sz w:val="26"/>
          <w:szCs w:val="26"/>
          <w:lang w:eastAsia="en-CA"/>
        </w:rPr>
        <w:t>If you have registered for a swim program that is starting after January 1, 2020 the City will transfer your enrollment into the new </w:t>
      </w:r>
      <w:proofErr w:type="spellStart"/>
      <w:r w:rsidRPr="003970B6">
        <w:rPr>
          <w:rFonts w:ascii="Arial" w:eastAsia="Times New Roman" w:hAnsi="Arial" w:cs="Arial"/>
          <w:b/>
          <w:bCs/>
          <w:color w:val="000000"/>
          <w:sz w:val="26"/>
          <w:szCs w:val="26"/>
          <w:lang w:eastAsia="en-CA"/>
        </w:rPr>
        <w:t>YKrec</w:t>
      </w:r>
      <w:proofErr w:type="spellEnd"/>
      <w:r w:rsidRPr="003970B6">
        <w:rPr>
          <w:rFonts w:ascii="Arial" w:eastAsia="Times New Roman" w:hAnsi="Arial" w:cs="Arial"/>
          <w:color w:val="000000"/>
          <w:sz w:val="26"/>
          <w:szCs w:val="26"/>
          <w:lang w:eastAsia="en-CA"/>
        </w:rPr>
        <w:t> system for you.  Please call the Ruth Inch Memorial Pool at 920-5683 for more information.</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color w:val="000000"/>
          <w:sz w:val="26"/>
          <w:szCs w:val="26"/>
          <w:lang w:eastAsia="en-CA"/>
        </w:rPr>
        <w:t>All previously confirmed facility bookings will be transferred over to the new </w:t>
      </w:r>
      <w:proofErr w:type="spellStart"/>
      <w:r w:rsidRPr="003970B6">
        <w:rPr>
          <w:rFonts w:ascii="Arial" w:eastAsia="Times New Roman" w:hAnsi="Arial" w:cs="Arial"/>
          <w:b/>
          <w:bCs/>
          <w:color w:val="000000"/>
          <w:sz w:val="26"/>
          <w:szCs w:val="26"/>
          <w:lang w:eastAsia="en-CA"/>
        </w:rPr>
        <w:t>YKrec</w:t>
      </w:r>
      <w:proofErr w:type="spellEnd"/>
      <w:r w:rsidRPr="003970B6">
        <w:rPr>
          <w:rFonts w:ascii="Arial" w:eastAsia="Times New Roman" w:hAnsi="Arial" w:cs="Arial"/>
          <w:color w:val="000000"/>
          <w:sz w:val="26"/>
          <w:szCs w:val="26"/>
          <w:lang w:eastAsia="en-CA"/>
        </w:rPr>
        <w:t xml:space="preserve"> system. If you have already booked a facility after December 2, 2019, </w:t>
      </w:r>
      <w:r w:rsidRPr="003970B6">
        <w:rPr>
          <w:rFonts w:ascii="Arial" w:eastAsia="Times New Roman" w:hAnsi="Arial" w:cs="Arial"/>
          <w:color w:val="000000"/>
          <w:sz w:val="26"/>
          <w:szCs w:val="26"/>
          <w:lang w:eastAsia="en-CA"/>
        </w:rPr>
        <w:lastRenderedPageBreak/>
        <w:t>your rentals will be transferred over to the new </w:t>
      </w:r>
      <w:proofErr w:type="spellStart"/>
      <w:r w:rsidRPr="003970B6">
        <w:rPr>
          <w:rFonts w:ascii="Arial" w:eastAsia="Times New Roman" w:hAnsi="Arial" w:cs="Arial"/>
          <w:b/>
          <w:bCs/>
          <w:color w:val="000000"/>
          <w:sz w:val="26"/>
          <w:szCs w:val="26"/>
          <w:lang w:eastAsia="en-CA"/>
        </w:rPr>
        <w:t>YKrec</w:t>
      </w:r>
      <w:proofErr w:type="spellEnd"/>
      <w:r w:rsidRPr="003970B6">
        <w:rPr>
          <w:rFonts w:ascii="Arial" w:eastAsia="Times New Roman" w:hAnsi="Arial" w:cs="Arial"/>
          <w:color w:val="000000"/>
          <w:sz w:val="26"/>
          <w:szCs w:val="26"/>
          <w:lang w:eastAsia="en-CA"/>
        </w:rPr>
        <w:t> system.  Please call 669-3457 for more information.</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b/>
          <w:bCs/>
          <w:color w:val="000000"/>
          <w:sz w:val="26"/>
          <w:szCs w:val="26"/>
          <w:lang w:eastAsia="en-CA"/>
        </w:rPr>
        <w:t>What about my gift cards or certificates?</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color w:val="000000"/>
          <w:sz w:val="26"/>
          <w:szCs w:val="26"/>
          <w:lang w:eastAsia="en-CA"/>
        </w:rPr>
        <w:t>Anyone who wants to redeem an unused Gift Card from the eConnect system must bring it to City Hall from Monday to Friday between 8:30 am and 5:00 p.m. A Customer Service Representative will help you redeem the card for credit on your new </w:t>
      </w:r>
      <w:proofErr w:type="spellStart"/>
      <w:r w:rsidRPr="003970B6">
        <w:rPr>
          <w:rFonts w:ascii="Arial" w:eastAsia="Times New Roman" w:hAnsi="Arial" w:cs="Arial"/>
          <w:b/>
          <w:bCs/>
          <w:color w:val="000000"/>
          <w:sz w:val="26"/>
          <w:szCs w:val="26"/>
          <w:lang w:eastAsia="en-CA"/>
        </w:rPr>
        <w:t>YKrec</w:t>
      </w:r>
      <w:proofErr w:type="spellEnd"/>
      <w:r w:rsidRPr="003970B6">
        <w:rPr>
          <w:rFonts w:ascii="Arial" w:eastAsia="Times New Roman" w:hAnsi="Arial" w:cs="Arial"/>
          <w:color w:val="000000"/>
          <w:sz w:val="26"/>
          <w:szCs w:val="26"/>
          <w:lang w:eastAsia="en-CA"/>
        </w:rPr>
        <w:t> account.</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color w:val="000000"/>
          <w:sz w:val="26"/>
          <w:szCs w:val="26"/>
          <w:lang w:eastAsia="en-CA"/>
        </w:rPr>
        <w:t>In our new </w:t>
      </w:r>
      <w:proofErr w:type="spellStart"/>
      <w:r w:rsidRPr="003970B6">
        <w:rPr>
          <w:rFonts w:ascii="Arial" w:eastAsia="Times New Roman" w:hAnsi="Arial" w:cs="Arial"/>
          <w:b/>
          <w:bCs/>
          <w:color w:val="000000"/>
          <w:sz w:val="26"/>
          <w:szCs w:val="26"/>
          <w:lang w:eastAsia="en-CA"/>
        </w:rPr>
        <w:t>YKrec</w:t>
      </w:r>
      <w:proofErr w:type="spellEnd"/>
      <w:r w:rsidRPr="003970B6">
        <w:rPr>
          <w:rFonts w:ascii="Arial" w:eastAsia="Times New Roman" w:hAnsi="Arial" w:cs="Arial"/>
          <w:color w:val="000000"/>
          <w:sz w:val="26"/>
          <w:szCs w:val="26"/>
          <w:lang w:eastAsia="en-CA"/>
        </w:rPr>
        <w:t> system we will be selling Gift Certificates. In order to buy someone a Gift Certificate you must provide us with the person’s name and information prior to the purchase. A credit for the value of the Gift Certificate will be applied to the person’s account and will be immediately available for their use. The certificate provided by the City will show the value of the credit available for use by the recipient.  </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b/>
          <w:bCs/>
          <w:color w:val="000000"/>
          <w:sz w:val="26"/>
          <w:szCs w:val="26"/>
          <w:lang w:eastAsia="en-CA"/>
        </w:rPr>
        <w:t>What will happen to any credit that I may have in my old eConnect account?</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color w:val="000000"/>
          <w:sz w:val="26"/>
          <w:szCs w:val="26"/>
          <w:lang w:eastAsia="en-CA"/>
        </w:rPr>
        <w:t>If you think you have a credit on your eConnect account and are not sure if you have been refunded or if you have a question about the balance on your old account, please email </w:t>
      </w:r>
      <w:hyperlink r:id="rId5" w:history="1">
        <w:r w:rsidRPr="003970B6">
          <w:rPr>
            <w:rFonts w:ascii="Arial" w:eastAsia="Times New Roman" w:hAnsi="Arial" w:cs="Arial"/>
            <w:color w:val="006699"/>
            <w:sz w:val="26"/>
            <w:szCs w:val="26"/>
            <w:lang w:eastAsia="en-CA"/>
          </w:rPr>
          <w:t>customerservice@yellowknife.ca</w:t>
        </w:r>
      </w:hyperlink>
      <w:r w:rsidRPr="003970B6">
        <w:rPr>
          <w:rFonts w:ascii="Arial" w:eastAsia="Times New Roman" w:hAnsi="Arial" w:cs="Arial"/>
          <w:color w:val="000000"/>
          <w:sz w:val="26"/>
          <w:szCs w:val="26"/>
          <w:lang w:eastAsia="en-CA"/>
        </w:rPr>
        <w:t> or call us at 920-5600 Option (0) and one of our Customer Service Representatives will assist you.</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b/>
          <w:bCs/>
          <w:color w:val="000000"/>
          <w:sz w:val="26"/>
          <w:szCs w:val="26"/>
          <w:lang w:eastAsia="en-CA"/>
        </w:rPr>
        <w:t>What will happen to my Access for All account?</w:t>
      </w:r>
    </w:p>
    <w:p w:rsid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color w:val="000000"/>
          <w:sz w:val="26"/>
          <w:szCs w:val="26"/>
          <w:lang w:eastAsia="en-CA"/>
        </w:rPr>
        <w:t>Residents with an access for all pass can bring their existing pass to any of the facilities listed below during the specified hours to set up their new </w:t>
      </w:r>
      <w:proofErr w:type="spellStart"/>
      <w:r w:rsidRPr="003970B6">
        <w:rPr>
          <w:rFonts w:ascii="Arial" w:eastAsia="Times New Roman" w:hAnsi="Arial" w:cs="Arial"/>
          <w:b/>
          <w:bCs/>
          <w:color w:val="000000"/>
          <w:sz w:val="26"/>
          <w:szCs w:val="26"/>
          <w:lang w:eastAsia="en-CA"/>
        </w:rPr>
        <w:t>YKrec</w:t>
      </w:r>
      <w:proofErr w:type="spellEnd"/>
      <w:r w:rsidRPr="003970B6">
        <w:rPr>
          <w:rFonts w:ascii="Arial" w:eastAsia="Times New Roman" w:hAnsi="Arial" w:cs="Arial"/>
          <w:color w:val="000000"/>
          <w:sz w:val="26"/>
          <w:szCs w:val="26"/>
          <w:lang w:eastAsia="en-CA"/>
        </w:rPr>
        <w:t> account.  Your bus passes remain unchanged.</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sidRPr="003970B6">
        <w:rPr>
          <w:rFonts w:ascii="Arial" w:eastAsia="Times New Roman" w:hAnsi="Arial" w:cs="Arial"/>
          <w:b/>
          <w:bCs/>
          <w:color w:val="000000"/>
          <w:sz w:val="26"/>
          <w:szCs w:val="26"/>
          <w:lang w:eastAsia="en-CA"/>
        </w:rPr>
        <w:t>How can I go book a facility rental?</w:t>
      </w:r>
    </w:p>
    <w:p w:rsidR="003970B6" w:rsidRPr="003970B6" w:rsidRDefault="003970B6" w:rsidP="003970B6">
      <w:pPr>
        <w:spacing w:before="100" w:beforeAutospacing="1" w:after="100" w:afterAutospacing="1" w:line="240" w:lineRule="auto"/>
        <w:rPr>
          <w:rFonts w:ascii="Arial" w:eastAsia="Times New Roman" w:hAnsi="Arial" w:cs="Arial"/>
          <w:color w:val="000000"/>
          <w:sz w:val="26"/>
          <w:szCs w:val="26"/>
          <w:lang w:eastAsia="en-CA"/>
        </w:rPr>
      </w:pPr>
      <w:r>
        <w:rPr>
          <w:rFonts w:ascii="Arial" w:eastAsia="Times New Roman" w:hAnsi="Arial" w:cs="Arial"/>
          <w:color w:val="000000"/>
          <w:sz w:val="26"/>
          <w:szCs w:val="26"/>
          <w:lang w:eastAsia="en-CA"/>
        </w:rPr>
        <w:t>All facility rentals now require a</w:t>
      </w:r>
      <w:r w:rsidRPr="003970B6">
        <w:rPr>
          <w:rFonts w:ascii="Arial" w:eastAsia="Times New Roman" w:hAnsi="Arial" w:cs="Arial"/>
          <w:b/>
          <w:bCs/>
          <w:color w:val="000000"/>
          <w:sz w:val="26"/>
          <w:szCs w:val="26"/>
          <w:lang w:eastAsia="en-CA"/>
        </w:rPr>
        <w:t> </w:t>
      </w:r>
      <w:hyperlink r:id="rId6" w:tgtFrame="_blank" w:tooltip="Open new window to view form." w:history="1">
        <w:r w:rsidRPr="003970B6">
          <w:rPr>
            <w:rFonts w:ascii="Arial" w:eastAsia="Times New Roman" w:hAnsi="Arial" w:cs="Arial"/>
            <w:b/>
            <w:bCs/>
            <w:color w:val="006699"/>
            <w:sz w:val="26"/>
            <w:szCs w:val="26"/>
            <w:lang w:eastAsia="en-CA"/>
          </w:rPr>
          <w:t>Facility Booking Request Form.</w:t>
        </w:r>
      </w:hyperlink>
      <w:r w:rsidRPr="003970B6">
        <w:rPr>
          <w:rFonts w:ascii="Arial" w:eastAsia="Times New Roman" w:hAnsi="Arial" w:cs="Arial"/>
          <w:b/>
          <w:bCs/>
          <w:color w:val="000000"/>
          <w:sz w:val="26"/>
          <w:szCs w:val="26"/>
          <w:lang w:eastAsia="en-CA"/>
        </w:rPr>
        <w:t> </w:t>
      </w:r>
      <w:proofErr w:type="gramStart"/>
      <w:r w:rsidRPr="003970B6">
        <w:rPr>
          <w:rFonts w:ascii="Arial" w:eastAsia="Times New Roman" w:hAnsi="Arial" w:cs="Arial"/>
          <w:color w:val="000000"/>
          <w:sz w:val="26"/>
          <w:szCs w:val="26"/>
          <w:lang w:eastAsia="en-CA"/>
        </w:rPr>
        <w:t>Once your request has been reviewed and approved you will be emailed with a booking confirmation.</w:t>
      </w:r>
      <w:proofErr w:type="gramEnd"/>
      <w:r w:rsidRPr="003970B6">
        <w:rPr>
          <w:rFonts w:ascii="Arial" w:eastAsia="Times New Roman" w:hAnsi="Arial" w:cs="Arial"/>
          <w:color w:val="000000"/>
          <w:sz w:val="26"/>
          <w:szCs w:val="26"/>
          <w:lang w:eastAsia="en-CA"/>
        </w:rPr>
        <w:t xml:space="preserve"> Alternatively, you can request a booking by visiting any of the facilities listed below at the designated times or by contacting the booking clerk at 669-3457. </w:t>
      </w:r>
    </w:p>
    <w:tbl>
      <w:tblPr>
        <w:tblW w:w="7957" w:type="dxa"/>
        <w:tblInd w:w="14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37"/>
        <w:gridCol w:w="2700"/>
        <w:gridCol w:w="2520"/>
      </w:tblGrid>
      <w:tr w:rsidR="003970B6" w:rsidRPr="003970B6" w:rsidTr="003970B6">
        <w:tc>
          <w:tcPr>
            <w:tcW w:w="2737" w:type="dxa"/>
            <w:tcBorders>
              <w:top w:val="outset" w:sz="6" w:space="0" w:color="auto"/>
              <w:left w:val="outset" w:sz="6" w:space="0" w:color="auto"/>
              <w:bottom w:val="outset" w:sz="6" w:space="0" w:color="auto"/>
              <w:right w:val="outset" w:sz="6" w:space="0" w:color="auto"/>
            </w:tcBorders>
            <w:shd w:val="clear" w:color="auto" w:fill="93D1ED"/>
            <w:tcMar>
              <w:top w:w="105" w:type="dxa"/>
              <w:left w:w="150" w:type="dxa"/>
              <w:bottom w:w="105" w:type="dxa"/>
              <w:right w:w="150" w:type="dxa"/>
            </w:tcMar>
            <w:hideMark/>
          </w:tcPr>
          <w:p w:rsidR="003970B6" w:rsidRPr="003970B6" w:rsidRDefault="003970B6" w:rsidP="003970B6">
            <w:pPr>
              <w:spacing w:before="100" w:beforeAutospacing="1" w:after="100" w:afterAutospacing="1" w:line="240" w:lineRule="auto"/>
              <w:ind w:left="120" w:right="120"/>
              <w:rPr>
                <w:rFonts w:ascii="Verdana" w:eastAsia="Times New Roman" w:hAnsi="Verdana" w:cs="Arial"/>
                <w:b/>
                <w:bCs/>
                <w:color w:val="000000"/>
                <w:sz w:val="15"/>
                <w:szCs w:val="15"/>
                <w:lang w:eastAsia="en-CA"/>
              </w:rPr>
            </w:pPr>
            <w:r w:rsidRPr="003970B6">
              <w:rPr>
                <w:rFonts w:ascii="Verdana" w:eastAsia="Times New Roman" w:hAnsi="Verdana" w:cs="Arial"/>
                <w:b/>
                <w:bCs/>
                <w:color w:val="000000"/>
                <w:sz w:val="15"/>
                <w:szCs w:val="15"/>
                <w:lang w:eastAsia="en-CA"/>
              </w:rPr>
              <w:t>City Hall</w:t>
            </w:r>
          </w:p>
        </w:tc>
        <w:tc>
          <w:tcPr>
            <w:tcW w:w="2700" w:type="dxa"/>
            <w:tcBorders>
              <w:top w:val="outset" w:sz="6" w:space="0" w:color="auto"/>
              <w:left w:val="outset" w:sz="6" w:space="0" w:color="auto"/>
              <w:bottom w:val="outset" w:sz="6" w:space="0" w:color="auto"/>
              <w:right w:val="outset" w:sz="6" w:space="0" w:color="auto"/>
            </w:tcBorders>
            <w:shd w:val="clear" w:color="auto" w:fill="93D1ED"/>
            <w:tcMar>
              <w:top w:w="105" w:type="dxa"/>
              <w:left w:w="150" w:type="dxa"/>
              <w:bottom w:w="105" w:type="dxa"/>
              <w:right w:w="150" w:type="dxa"/>
            </w:tcMar>
            <w:hideMark/>
          </w:tcPr>
          <w:p w:rsidR="003970B6" w:rsidRPr="003970B6" w:rsidRDefault="003970B6" w:rsidP="003970B6">
            <w:pPr>
              <w:spacing w:before="100" w:beforeAutospacing="1" w:after="100" w:afterAutospacing="1" w:line="240" w:lineRule="auto"/>
              <w:ind w:left="120" w:right="120"/>
              <w:rPr>
                <w:rFonts w:ascii="Verdana" w:eastAsia="Times New Roman" w:hAnsi="Verdana" w:cs="Arial"/>
                <w:b/>
                <w:bCs/>
                <w:color w:val="000000"/>
                <w:sz w:val="15"/>
                <w:szCs w:val="15"/>
                <w:lang w:eastAsia="en-CA"/>
              </w:rPr>
            </w:pPr>
            <w:r w:rsidRPr="003970B6">
              <w:rPr>
                <w:rFonts w:ascii="Verdana" w:eastAsia="Times New Roman" w:hAnsi="Verdana" w:cs="Arial"/>
                <w:b/>
                <w:bCs/>
                <w:color w:val="000000"/>
                <w:sz w:val="15"/>
                <w:szCs w:val="15"/>
                <w:lang w:eastAsia="en-CA"/>
              </w:rPr>
              <w:t>Monday through Friday</w:t>
            </w:r>
          </w:p>
        </w:tc>
        <w:tc>
          <w:tcPr>
            <w:tcW w:w="2520" w:type="dxa"/>
            <w:tcBorders>
              <w:top w:val="outset" w:sz="6" w:space="0" w:color="auto"/>
              <w:left w:val="outset" w:sz="6" w:space="0" w:color="auto"/>
              <w:bottom w:val="outset" w:sz="6" w:space="0" w:color="auto"/>
              <w:right w:val="outset" w:sz="6" w:space="0" w:color="auto"/>
            </w:tcBorders>
            <w:shd w:val="clear" w:color="auto" w:fill="93D1ED"/>
            <w:tcMar>
              <w:top w:w="105" w:type="dxa"/>
              <w:left w:w="150" w:type="dxa"/>
              <w:bottom w:w="105" w:type="dxa"/>
              <w:right w:w="150" w:type="dxa"/>
            </w:tcMar>
            <w:hideMark/>
          </w:tcPr>
          <w:p w:rsidR="003970B6" w:rsidRPr="003970B6" w:rsidRDefault="003970B6" w:rsidP="003970B6">
            <w:pPr>
              <w:spacing w:before="100" w:beforeAutospacing="1" w:after="100" w:afterAutospacing="1" w:line="240" w:lineRule="auto"/>
              <w:ind w:left="120" w:right="120"/>
              <w:rPr>
                <w:rFonts w:ascii="Verdana" w:eastAsia="Times New Roman" w:hAnsi="Verdana" w:cs="Arial"/>
                <w:b/>
                <w:bCs/>
                <w:color w:val="000000"/>
                <w:sz w:val="15"/>
                <w:szCs w:val="15"/>
                <w:lang w:eastAsia="en-CA"/>
              </w:rPr>
            </w:pPr>
            <w:r w:rsidRPr="003970B6">
              <w:rPr>
                <w:rFonts w:ascii="Verdana" w:eastAsia="Times New Roman" w:hAnsi="Verdana" w:cs="Arial"/>
                <w:b/>
                <w:bCs/>
                <w:color w:val="000000"/>
                <w:sz w:val="15"/>
                <w:szCs w:val="15"/>
                <w:lang w:eastAsia="en-CA"/>
              </w:rPr>
              <w:t xml:space="preserve">8:30 </w:t>
            </w:r>
            <w:proofErr w:type="spellStart"/>
            <w:r w:rsidRPr="003970B6">
              <w:rPr>
                <w:rFonts w:ascii="Verdana" w:eastAsia="Times New Roman" w:hAnsi="Verdana" w:cs="Arial"/>
                <w:b/>
                <w:bCs/>
                <w:color w:val="000000"/>
                <w:sz w:val="15"/>
                <w:szCs w:val="15"/>
                <w:lang w:eastAsia="en-CA"/>
              </w:rPr>
              <w:t>a.m</w:t>
            </w:r>
            <w:proofErr w:type="spellEnd"/>
            <w:r w:rsidRPr="003970B6">
              <w:rPr>
                <w:rFonts w:ascii="Verdana" w:eastAsia="Times New Roman" w:hAnsi="Verdana" w:cs="Arial"/>
                <w:b/>
                <w:bCs/>
                <w:color w:val="000000"/>
                <w:sz w:val="15"/>
                <w:szCs w:val="15"/>
                <w:lang w:eastAsia="en-CA"/>
              </w:rPr>
              <w:t xml:space="preserve"> to 4:30 p.m.</w:t>
            </w:r>
          </w:p>
        </w:tc>
      </w:tr>
      <w:tr w:rsidR="003970B6" w:rsidRPr="003970B6" w:rsidTr="003970B6">
        <w:tc>
          <w:tcPr>
            <w:tcW w:w="2737" w:type="dxa"/>
            <w:tcBorders>
              <w:top w:val="outset" w:sz="6" w:space="0" w:color="auto"/>
              <w:left w:val="outset" w:sz="6" w:space="0" w:color="auto"/>
              <w:bottom w:val="outset" w:sz="6" w:space="0" w:color="auto"/>
              <w:right w:val="outset" w:sz="6" w:space="0" w:color="auto"/>
            </w:tcBorders>
            <w:shd w:val="clear" w:color="auto" w:fill="D2EDF9"/>
            <w:tcMar>
              <w:top w:w="105" w:type="dxa"/>
              <w:left w:w="150" w:type="dxa"/>
              <w:bottom w:w="105" w:type="dxa"/>
              <w:right w:w="150" w:type="dxa"/>
            </w:tcMar>
            <w:hideMark/>
          </w:tcPr>
          <w:p w:rsidR="003970B6" w:rsidRPr="003970B6" w:rsidRDefault="003970B6" w:rsidP="003970B6">
            <w:pPr>
              <w:spacing w:before="100" w:beforeAutospacing="1" w:after="100" w:afterAutospacing="1" w:line="240" w:lineRule="auto"/>
              <w:ind w:left="120" w:right="120"/>
              <w:rPr>
                <w:rFonts w:ascii="Verdana" w:eastAsia="Times New Roman" w:hAnsi="Verdana" w:cs="Arial"/>
                <w:color w:val="333333"/>
                <w:sz w:val="15"/>
                <w:szCs w:val="15"/>
                <w:lang w:eastAsia="en-CA"/>
              </w:rPr>
            </w:pPr>
            <w:r w:rsidRPr="003970B6">
              <w:rPr>
                <w:rFonts w:ascii="Verdana" w:eastAsia="Times New Roman" w:hAnsi="Verdana" w:cs="Arial"/>
                <w:color w:val="333333"/>
                <w:sz w:val="15"/>
                <w:szCs w:val="15"/>
                <w:lang w:eastAsia="en-CA"/>
              </w:rPr>
              <w:t>Yellowknife Fieldhouse</w:t>
            </w:r>
          </w:p>
        </w:tc>
        <w:tc>
          <w:tcPr>
            <w:tcW w:w="2700" w:type="dxa"/>
            <w:tcBorders>
              <w:top w:val="outset" w:sz="6" w:space="0" w:color="auto"/>
              <w:left w:val="outset" w:sz="6" w:space="0" w:color="auto"/>
              <w:bottom w:val="outset" w:sz="6" w:space="0" w:color="auto"/>
              <w:right w:val="outset" w:sz="6" w:space="0" w:color="auto"/>
            </w:tcBorders>
            <w:shd w:val="clear" w:color="auto" w:fill="D2EDF9"/>
            <w:tcMar>
              <w:top w:w="105" w:type="dxa"/>
              <w:left w:w="150" w:type="dxa"/>
              <w:bottom w:w="105" w:type="dxa"/>
              <w:right w:w="150" w:type="dxa"/>
            </w:tcMar>
            <w:hideMark/>
          </w:tcPr>
          <w:p w:rsidR="003970B6" w:rsidRPr="003970B6" w:rsidRDefault="003970B6" w:rsidP="003970B6">
            <w:pPr>
              <w:spacing w:before="100" w:beforeAutospacing="1" w:after="100" w:afterAutospacing="1" w:line="240" w:lineRule="auto"/>
              <w:ind w:left="120" w:right="120"/>
              <w:rPr>
                <w:rFonts w:ascii="Verdana" w:eastAsia="Times New Roman" w:hAnsi="Verdana" w:cs="Arial"/>
                <w:color w:val="333333"/>
                <w:sz w:val="15"/>
                <w:szCs w:val="15"/>
                <w:lang w:eastAsia="en-CA"/>
              </w:rPr>
            </w:pPr>
            <w:r w:rsidRPr="003970B6">
              <w:rPr>
                <w:rFonts w:ascii="Verdana" w:eastAsia="Times New Roman" w:hAnsi="Verdana" w:cs="Arial"/>
                <w:color w:val="333333"/>
                <w:sz w:val="15"/>
                <w:szCs w:val="15"/>
                <w:lang w:eastAsia="en-CA"/>
              </w:rPr>
              <w:t>Monday through Friday</w:t>
            </w:r>
          </w:p>
        </w:tc>
        <w:tc>
          <w:tcPr>
            <w:tcW w:w="2520" w:type="dxa"/>
            <w:tcBorders>
              <w:top w:val="outset" w:sz="6" w:space="0" w:color="auto"/>
              <w:left w:val="outset" w:sz="6" w:space="0" w:color="auto"/>
              <w:bottom w:val="outset" w:sz="6" w:space="0" w:color="auto"/>
              <w:right w:val="outset" w:sz="6" w:space="0" w:color="auto"/>
            </w:tcBorders>
            <w:shd w:val="clear" w:color="auto" w:fill="D2EDF9"/>
            <w:tcMar>
              <w:top w:w="105" w:type="dxa"/>
              <w:left w:w="150" w:type="dxa"/>
              <w:bottom w:w="105" w:type="dxa"/>
              <w:right w:w="150" w:type="dxa"/>
            </w:tcMar>
            <w:hideMark/>
          </w:tcPr>
          <w:p w:rsidR="003970B6" w:rsidRPr="003970B6" w:rsidRDefault="003970B6" w:rsidP="003970B6">
            <w:pPr>
              <w:spacing w:before="100" w:beforeAutospacing="1" w:after="100" w:afterAutospacing="1" w:line="240" w:lineRule="auto"/>
              <w:ind w:left="120" w:right="120"/>
              <w:rPr>
                <w:rFonts w:ascii="Verdana" w:eastAsia="Times New Roman" w:hAnsi="Verdana" w:cs="Arial"/>
                <w:color w:val="333333"/>
                <w:sz w:val="15"/>
                <w:szCs w:val="15"/>
                <w:lang w:eastAsia="en-CA"/>
              </w:rPr>
            </w:pPr>
            <w:r w:rsidRPr="003970B6">
              <w:rPr>
                <w:rFonts w:ascii="Verdana" w:eastAsia="Times New Roman" w:hAnsi="Verdana" w:cs="Arial"/>
                <w:color w:val="333333"/>
                <w:sz w:val="15"/>
                <w:szCs w:val="15"/>
                <w:lang w:eastAsia="en-CA"/>
              </w:rPr>
              <w:t>9:00 a.m. to 5:00 p.m.</w:t>
            </w:r>
          </w:p>
        </w:tc>
      </w:tr>
      <w:tr w:rsidR="003970B6" w:rsidRPr="003970B6" w:rsidTr="003970B6">
        <w:tc>
          <w:tcPr>
            <w:tcW w:w="2737" w:type="dxa"/>
            <w:tcBorders>
              <w:top w:val="outset" w:sz="6" w:space="0" w:color="auto"/>
              <w:left w:val="outset" w:sz="6" w:space="0" w:color="auto"/>
              <w:bottom w:val="outset" w:sz="6" w:space="0" w:color="auto"/>
              <w:right w:val="outset" w:sz="6" w:space="0" w:color="auto"/>
            </w:tcBorders>
            <w:shd w:val="clear" w:color="auto" w:fill="FFFFFF"/>
            <w:tcMar>
              <w:top w:w="105" w:type="dxa"/>
              <w:left w:w="150" w:type="dxa"/>
              <w:bottom w:w="105" w:type="dxa"/>
              <w:right w:w="150" w:type="dxa"/>
            </w:tcMar>
            <w:hideMark/>
          </w:tcPr>
          <w:p w:rsidR="003970B6" w:rsidRPr="003970B6" w:rsidRDefault="003970B6" w:rsidP="003970B6">
            <w:pPr>
              <w:spacing w:before="100" w:beforeAutospacing="1" w:after="100" w:afterAutospacing="1" w:line="240" w:lineRule="auto"/>
              <w:ind w:left="120" w:right="120"/>
              <w:rPr>
                <w:rFonts w:ascii="Verdana" w:eastAsia="Times New Roman" w:hAnsi="Verdana" w:cs="Arial"/>
                <w:color w:val="333333"/>
                <w:sz w:val="15"/>
                <w:szCs w:val="15"/>
                <w:lang w:eastAsia="en-CA"/>
              </w:rPr>
            </w:pPr>
            <w:r w:rsidRPr="003970B6">
              <w:rPr>
                <w:rFonts w:ascii="Verdana" w:eastAsia="Times New Roman" w:hAnsi="Verdana" w:cs="Arial"/>
                <w:color w:val="333333"/>
                <w:sz w:val="15"/>
                <w:szCs w:val="15"/>
                <w:lang w:eastAsia="en-CA"/>
              </w:rPr>
              <w:t>Ruth Inch Memorial Pool</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05" w:type="dxa"/>
              <w:left w:w="150" w:type="dxa"/>
              <w:bottom w:w="105" w:type="dxa"/>
              <w:right w:w="150" w:type="dxa"/>
            </w:tcMar>
            <w:hideMark/>
          </w:tcPr>
          <w:p w:rsidR="003970B6" w:rsidRPr="003970B6" w:rsidRDefault="003970B6" w:rsidP="003970B6">
            <w:pPr>
              <w:spacing w:before="100" w:beforeAutospacing="1" w:after="100" w:afterAutospacing="1" w:line="240" w:lineRule="auto"/>
              <w:ind w:left="120" w:right="120"/>
              <w:rPr>
                <w:rFonts w:ascii="Verdana" w:eastAsia="Times New Roman" w:hAnsi="Verdana" w:cs="Arial"/>
                <w:color w:val="333333"/>
                <w:sz w:val="15"/>
                <w:szCs w:val="15"/>
                <w:lang w:eastAsia="en-CA"/>
              </w:rPr>
            </w:pPr>
            <w:r w:rsidRPr="003970B6">
              <w:rPr>
                <w:rFonts w:ascii="Verdana" w:eastAsia="Times New Roman" w:hAnsi="Verdana" w:cs="Arial"/>
                <w:color w:val="333333"/>
                <w:sz w:val="15"/>
                <w:szCs w:val="15"/>
                <w:lang w:eastAsia="en-CA"/>
              </w:rPr>
              <w:t>Monday through Friday</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05" w:type="dxa"/>
              <w:left w:w="150" w:type="dxa"/>
              <w:bottom w:w="105" w:type="dxa"/>
              <w:right w:w="150" w:type="dxa"/>
            </w:tcMar>
            <w:hideMark/>
          </w:tcPr>
          <w:p w:rsidR="003970B6" w:rsidRPr="003970B6" w:rsidRDefault="003970B6" w:rsidP="003970B6">
            <w:pPr>
              <w:spacing w:before="100" w:beforeAutospacing="1" w:after="100" w:afterAutospacing="1" w:line="240" w:lineRule="auto"/>
              <w:ind w:left="120" w:right="120"/>
              <w:rPr>
                <w:rFonts w:ascii="Verdana" w:eastAsia="Times New Roman" w:hAnsi="Verdana" w:cs="Arial"/>
                <w:color w:val="333333"/>
                <w:sz w:val="15"/>
                <w:szCs w:val="15"/>
                <w:lang w:eastAsia="en-CA"/>
              </w:rPr>
            </w:pPr>
            <w:r w:rsidRPr="003970B6">
              <w:rPr>
                <w:rFonts w:ascii="Verdana" w:eastAsia="Times New Roman" w:hAnsi="Verdana" w:cs="Arial"/>
                <w:color w:val="333333"/>
                <w:sz w:val="15"/>
                <w:szCs w:val="15"/>
                <w:lang w:eastAsia="en-CA"/>
              </w:rPr>
              <w:t>9:00 a.m. to 5:00 p.m.</w:t>
            </w:r>
          </w:p>
        </w:tc>
      </w:tr>
    </w:tbl>
    <w:p w:rsidR="003603C0" w:rsidRDefault="003603C0"/>
    <w:sectPr w:rsidR="00360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B6"/>
    <w:rsid w:val="00167DE8"/>
    <w:rsid w:val="003603C0"/>
    <w:rsid w:val="003970B6"/>
    <w:rsid w:val="00A06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0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970B6"/>
    <w:rPr>
      <w:b/>
      <w:bCs/>
    </w:rPr>
  </w:style>
  <w:style w:type="character" w:styleId="Hyperlink">
    <w:name w:val="Hyperlink"/>
    <w:basedOn w:val="DefaultParagraphFont"/>
    <w:uiPriority w:val="99"/>
    <w:semiHidden/>
    <w:unhideWhenUsed/>
    <w:rsid w:val="003970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0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970B6"/>
    <w:rPr>
      <w:b/>
      <w:bCs/>
    </w:rPr>
  </w:style>
  <w:style w:type="character" w:styleId="Hyperlink">
    <w:name w:val="Hyperlink"/>
    <w:basedOn w:val="DefaultParagraphFont"/>
    <w:uiPriority w:val="99"/>
    <w:semiHidden/>
    <w:unhideWhenUsed/>
    <w:rsid w:val="00397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342">
      <w:bodyDiv w:val="1"/>
      <w:marLeft w:val="0"/>
      <w:marRight w:val="0"/>
      <w:marTop w:val="0"/>
      <w:marBottom w:val="0"/>
      <w:divBdr>
        <w:top w:val="none" w:sz="0" w:space="0" w:color="auto"/>
        <w:left w:val="none" w:sz="0" w:space="0" w:color="auto"/>
        <w:bottom w:val="none" w:sz="0" w:space="0" w:color="auto"/>
        <w:right w:val="none" w:sz="0" w:space="0" w:color="auto"/>
      </w:divBdr>
    </w:div>
    <w:div w:id="21212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rms.yellowknife.ca/City-Website/Community-Services/Facility-Booking-Request" TargetMode="External"/><Relationship Id="rId5" Type="http://schemas.openxmlformats.org/officeDocument/2006/relationships/hyperlink" Target="mailto:customerservice@yellowknif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2020-02-19T23:38:00Z</dcterms:created>
  <dcterms:modified xsi:type="dcterms:W3CDTF">2020-02-19T23:46:00Z</dcterms:modified>
</cp:coreProperties>
</file>